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DA" w:rsidRDefault="00F854DA" w:rsidP="00F854DA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844C0D" w:rsidRDefault="00844C0D" w:rsidP="00844C0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844C0D" w:rsidRDefault="00844C0D" w:rsidP="00844C0D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1559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69"/>
        <w:gridCol w:w="6053"/>
        <w:gridCol w:w="6574"/>
      </w:tblGrid>
      <w:tr w:rsidR="00844C0D" w:rsidTr="00BB7F22">
        <w:trPr>
          <w:gridAfter w:val="1"/>
          <w:wAfter w:w="6574" w:type="dxa"/>
        </w:trPr>
        <w:tc>
          <w:tcPr>
            <w:tcW w:w="9022" w:type="dxa"/>
            <w:gridSpan w:val="2"/>
          </w:tcPr>
          <w:p w:rsidR="00844C0D" w:rsidRDefault="00844C0D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844C0D" w:rsidRDefault="00844C0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844C0D" w:rsidTr="00BB7F22">
        <w:trPr>
          <w:gridAfter w:val="1"/>
          <w:wAfter w:w="6574" w:type="dxa"/>
          <w:trHeight w:val="738"/>
        </w:trPr>
        <w:tc>
          <w:tcPr>
            <w:tcW w:w="9022" w:type="dxa"/>
            <w:gridSpan w:val="2"/>
          </w:tcPr>
          <w:p w:rsidR="00844C0D" w:rsidRDefault="00844C0D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</w:t>
            </w:r>
          </w:p>
        </w:tc>
        <w:tc>
          <w:tcPr>
            <w:tcW w:w="6053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名称：XX财产保险股份有限公司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住所地（主要办事机构所在地）：广东省深圳市XX区XX路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注册地/登记地：广东省深圳市XX区XX路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法定代表人/主要负责人：孙XX  职务：执行董事  联系电话：XXXXXXXXXXX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844C0D" w:rsidRDefault="00844C0D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姓名：张XX</w:t>
            </w:r>
          </w:p>
          <w:p w:rsidR="00844C0D" w:rsidRDefault="00844C0D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单位：北京XX律师事务所    职务：律师    联系电话：XXXXXXXXXXX</w:t>
            </w:r>
          </w:p>
          <w:p w:rsidR="00844C0D" w:rsidRDefault="00844C0D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44C0D" w:rsidTr="00BB7F22">
        <w:trPr>
          <w:gridAfter w:val="1"/>
          <w:wAfter w:w="6574" w:type="dxa"/>
          <w:trHeight w:val="90"/>
        </w:trPr>
        <w:tc>
          <w:tcPr>
            <w:tcW w:w="2969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地址：北京市XX区XX街道北京XX律师事务所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收件人：张XX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844C0D" w:rsidTr="00BB7F22">
        <w:trPr>
          <w:gridAfter w:val="1"/>
          <w:wAfter w:w="6574" w:type="dxa"/>
          <w:trHeight w:val="90"/>
        </w:trPr>
        <w:tc>
          <w:tcPr>
            <w:tcW w:w="2969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XXX@QQ.COM </w:t>
            </w:r>
          </w:p>
          <w:p w:rsidR="00844C0D" w:rsidRDefault="00844C0D" w:rsidP="00BB7F22">
            <w:pPr>
              <w:widowControl/>
              <w:ind w:leftChars="255" w:left="535"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844C0D" w:rsidRDefault="00844C0D" w:rsidP="00BB7F22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053" w:type="dxa"/>
          </w:tcPr>
          <w:p w:rsidR="00844C0D" w:rsidRDefault="00844C0D" w:rsidP="00BB7F22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</w:tcPr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姓名：杜XX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出生日期：19XX年XX月XX日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民族：X族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  职务：职员    联系电话：XXXXXXXXXXX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住所地（户籍所在地）：北京市XX区XX街XX号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经常居住地：北京市XX区XX街XX号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</w:tcPr>
          <w:p w:rsidR="00844C0D" w:rsidRDefault="00844C0D" w:rsidP="00BB7F22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44C0D" w:rsidTr="00BB7F22">
        <w:trPr>
          <w:gridAfter w:val="1"/>
          <w:wAfter w:w="6574" w:type="dxa"/>
          <w:trHeight w:val="635"/>
        </w:trPr>
        <w:tc>
          <w:tcPr>
            <w:tcW w:w="9022" w:type="dxa"/>
            <w:gridSpan w:val="2"/>
          </w:tcPr>
          <w:p w:rsidR="00844C0D" w:rsidRDefault="00844C0D" w:rsidP="00BB7F22">
            <w:pPr>
              <w:spacing w:line="380" w:lineRule="exact"/>
              <w:ind w:firstLineChars="1000" w:firstLine="301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1.理赔款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20" w:lineRule="exact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643035.61 元</w:t>
            </w:r>
            <w:r>
              <w:rPr>
                <w:rFonts w:ascii="宋体" w:hAnsi="宋体" w:hint="eastAsia"/>
                <w:sz w:val="18"/>
              </w:rPr>
              <w:t>（人民币，下同）</w:t>
            </w:r>
          </w:p>
        </w:tc>
      </w:tr>
      <w:tr w:rsidR="00844C0D" w:rsidTr="00BB7F22">
        <w:trPr>
          <w:gridAfter w:val="1"/>
          <w:wAfter w:w="6574" w:type="dxa"/>
          <w:trHeight w:val="1508"/>
        </w:trPr>
        <w:tc>
          <w:tcPr>
            <w:tcW w:w="2969" w:type="dxa"/>
          </w:tcPr>
          <w:p w:rsidR="00844C0D" w:rsidRDefault="00844C0D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截至20XX年XX月XX日止，欠保险费共计3559.84元、滞纳金   元；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:rsidR="00844C0D" w:rsidTr="00BB7F22">
        <w:trPr>
          <w:gridAfter w:val="1"/>
          <w:wAfter w:w="6574" w:type="dxa"/>
          <w:trHeight w:val="703"/>
        </w:trPr>
        <w:tc>
          <w:tcPr>
            <w:tcW w:w="2969" w:type="dxa"/>
          </w:tcPr>
          <w:p w:rsidR="00844C0D" w:rsidRDefault="00844C0D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费用明细：律师费7000元</w:t>
            </w:r>
          </w:p>
          <w:p w:rsidR="00844C0D" w:rsidRDefault="00844C0D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4C0D" w:rsidTr="00BB7F22">
        <w:trPr>
          <w:gridAfter w:val="1"/>
          <w:wAfter w:w="6574" w:type="dxa"/>
          <w:trHeight w:val="699"/>
        </w:trPr>
        <w:tc>
          <w:tcPr>
            <w:tcW w:w="2969" w:type="dxa"/>
            <w:tcBorders>
              <w:right w:val="single" w:sz="4" w:space="0" w:color="auto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sz="4" w:space="0" w:color="auto"/>
            </w:tcBorders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:rsidR="00844C0D" w:rsidTr="00BB7F22">
        <w:trPr>
          <w:trHeight w:val="685"/>
        </w:trPr>
        <w:tc>
          <w:tcPr>
            <w:tcW w:w="2969" w:type="dxa"/>
            <w:tcBorders>
              <w:right w:val="single" w:sz="4" w:space="0" w:color="000000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sz="4" w:space="0" w:color="000000"/>
              <w:right w:val="single" w:sz="4" w:space="0" w:color="auto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nil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44C0D" w:rsidTr="00BB7F22">
        <w:trPr>
          <w:gridAfter w:val="1"/>
          <w:wAfter w:w="6574" w:type="dxa"/>
          <w:trHeight w:val="1021"/>
        </w:trPr>
        <w:tc>
          <w:tcPr>
            <w:tcW w:w="2969" w:type="dxa"/>
            <w:tcBorders>
              <w:bottom w:val="single" w:sz="4" w:space="0" w:color="000000"/>
              <w:right w:val="single" w:sz="4" w:space="0" w:color="auto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6.请求依据</w:t>
            </w:r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000000"/>
            </w:tcBorders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合同约定：《关于保证保险业务及债务清偿安排之协议书》第3条、第10条</w:t>
            </w:r>
          </w:p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:rsidR="00844C0D" w:rsidTr="00BB7F22">
        <w:trPr>
          <w:gridAfter w:val="1"/>
          <w:wAfter w:w="6574" w:type="dxa"/>
          <w:trHeight w:val="1021"/>
        </w:trPr>
        <w:tc>
          <w:tcPr>
            <w:tcW w:w="9022" w:type="dxa"/>
            <w:gridSpan w:val="2"/>
            <w:tcBorders>
              <w:bottom w:val="single" w:sz="4" w:space="0" w:color="000000"/>
            </w:tcBorders>
          </w:tcPr>
          <w:p w:rsidR="00844C0D" w:rsidRDefault="00844C0D" w:rsidP="00BB7F2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844C0D" w:rsidTr="00BB7F22">
        <w:trPr>
          <w:gridAfter w:val="1"/>
          <w:wAfter w:w="6574" w:type="dxa"/>
          <w:trHeight w:val="797"/>
        </w:trPr>
        <w:tc>
          <w:tcPr>
            <w:tcW w:w="2969" w:type="dxa"/>
            <w:tcBorders>
              <w:right w:val="single" w:sz="4" w:space="0" w:color="000000"/>
            </w:tcBorders>
          </w:tcPr>
          <w:p w:rsidR="00844C0D" w:rsidRDefault="00844C0D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sz="4" w:space="0" w:color="000000"/>
            </w:tcBorders>
          </w:tcPr>
          <w:p w:rsidR="00844C0D" w:rsidRDefault="00844C0D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合同条款及内容：第 12条，发生纠纷诉至人民法院解决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44C0D" w:rsidTr="00BB7F22">
        <w:trPr>
          <w:gridAfter w:val="1"/>
          <w:wAfter w:w="6574" w:type="dxa"/>
          <w:trHeight w:val="1044"/>
        </w:trPr>
        <w:tc>
          <w:tcPr>
            <w:tcW w:w="2969" w:type="dxa"/>
            <w:tcBorders>
              <w:right w:val="single" w:sz="4" w:space="0" w:color="000000"/>
            </w:tcBorders>
          </w:tcPr>
          <w:p w:rsidR="00844C0D" w:rsidRDefault="00844C0D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844C0D" w:rsidRDefault="00844C0D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sz="4" w:space="0" w:color="000000"/>
              <w:right w:val="single" w:sz="4" w:space="0" w:color="auto"/>
            </w:tcBorders>
          </w:tcPr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已经诉前保全：是□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保全法院：             保全时间：     </w:t>
            </w:r>
          </w:p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</w:p>
        </w:tc>
      </w:tr>
      <w:tr w:rsidR="00844C0D" w:rsidTr="00BB7F22">
        <w:trPr>
          <w:gridAfter w:val="1"/>
          <w:wAfter w:w="6574" w:type="dxa"/>
          <w:trHeight w:val="548"/>
        </w:trPr>
        <w:tc>
          <w:tcPr>
            <w:tcW w:w="9022" w:type="dxa"/>
            <w:gridSpan w:val="2"/>
          </w:tcPr>
          <w:p w:rsidR="00844C0D" w:rsidRDefault="00844C0D" w:rsidP="00BB7F22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844C0D" w:rsidTr="00BB7F22">
        <w:trPr>
          <w:gridAfter w:val="1"/>
          <w:wAfter w:w="6574" w:type="dxa"/>
          <w:trHeight w:val="726"/>
        </w:trPr>
        <w:tc>
          <w:tcPr>
            <w:tcW w:w="2969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:rsidR="00844C0D" w:rsidTr="00BB7F22">
        <w:trPr>
          <w:gridAfter w:val="1"/>
          <w:wAfter w:w="6574" w:type="dxa"/>
          <w:trHeight w:val="485"/>
        </w:trPr>
        <w:tc>
          <w:tcPr>
            <w:tcW w:w="2969" w:type="dxa"/>
          </w:tcPr>
          <w:p w:rsidR="00844C0D" w:rsidRDefault="00844C0D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保证保险金额：累计最高不超过132万元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保费金额：保险费月缴，每月费率0.12%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保险费缴纳方式：现金支付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理赔条件：超过90日未向债权人偿还借款，由保险人进行理赔。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理赔款项和未付保费的追索：被保险借款的本金、利息、罚息、费用等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违约事由及违约责任：杜某某超过90日未偿还借款，保险人代为理赔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4C0D" w:rsidTr="00BB7F22">
        <w:trPr>
          <w:gridAfter w:val="1"/>
          <w:wAfter w:w="6574" w:type="dxa"/>
          <w:trHeight w:val="90"/>
        </w:trPr>
        <w:tc>
          <w:tcPr>
            <w:tcW w:w="2969" w:type="dxa"/>
          </w:tcPr>
          <w:p w:rsidR="00844C0D" w:rsidRDefault="00844C0D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</w:tcPr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:rsidR="00844C0D" w:rsidRDefault="00844C0D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8.其他需要说明的内容（可另附页）</w:t>
            </w:r>
          </w:p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</w:tcPr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44C0D" w:rsidTr="00BB7F22">
        <w:trPr>
          <w:gridAfter w:val="1"/>
          <w:wAfter w:w="6574" w:type="dxa"/>
        </w:trPr>
        <w:tc>
          <w:tcPr>
            <w:tcW w:w="2969" w:type="dxa"/>
          </w:tcPr>
          <w:p w:rsidR="00844C0D" w:rsidRDefault="00844C0D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</w:tcPr>
          <w:p w:rsidR="00844C0D" w:rsidRDefault="00844C0D" w:rsidP="00BB7F22"/>
          <w:p w:rsidR="00844C0D" w:rsidRDefault="00844C0D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844C0D" w:rsidRDefault="00844C0D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44C0D" w:rsidRDefault="00844C0D" w:rsidP="00844C0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844C0D" w:rsidRDefault="00844C0D" w:rsidP="00844C0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844C0D" w:rsidRDefault="00844C0D" w:rsidP="00844C0D">
      <w:pPr>
        <w:spacing w:line="44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XX财产保险股份有限公司  孙XX</w:t>
      </w:r>
    </w:p>
    <w:p w:rsidR="00844C0D" w:rsidRDefault="00844C0D" w:rsidP="00844C0D">
      <w:pPr>
        <w:spacing w:line="440" w:lineRule="exact"/>
        <w:jc w:val="center"/>
        <w:rPr>
          <w:rFonts w:ascii="仿宋_GB2312" w:eastAsia="方正小标宋简体" w:hAnsi="仿宋_GB2312" w:cs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日期：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844C0D" w:rsidRDefault="00844C0D" w:rsidP="00844C0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4013" w:rsidRPr="00844C0D" w:rsidRDefault="00304013"/>
    <w:sectPr w:rsidR="00304013" w:rsidRPr="0084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E6" w:rsidRDefault="007467E6" w:rsidP="00844C0D">
      <w:r>
        <w:separator/>
      </w:r>
    </w:p>
  </w:endnote>
  <w:endnote w:type="continuationSeparator" w:id="0">
    <w:p w:rsidR="007467E6" w:rsidRDefault="007467E6" w:rsidP="008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E6" w:rsidRDefault="007467E6" w:rsidP="00844C0D">
      <w:r>
        <w:separator/>
      </w:r>
    </w:p>
  </w:footnote>
  <w:footnote w:type="continuationSeparator" w:id="0">
    <w:p w:rsidR="007467E6" w:rsidRDefault="007467E6" w:rsidP="0084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A2"/>
    <w:rsid w:val="00304013"/>
    <w:rsid w:val="003A01C6"/>
    <w:rsid w:val="007467E6"/>
    <w:rsid w:val="007C45A2"/>
    <w:rsid w:val="00844C0D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0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0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0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0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0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0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2025-05-19T06:25:00Z</dcterms:created>
  <dcterms:modified xsi:type="dcterms:W3CDTF">2025-05-19T06:32:00Z</dcterms:modified>
</cp:coreProperties>
</file>